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6C8" w:rsidRDefault="002F66C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F66C8" w:rsidRDefault="002F66C8">
      <w:pPr>
        <w:pStyle w:val="newncpi"/>
        <w:ind w:firstLine="0"/>
        <w:jc w:val="center"/>
      </w:pPr>
      <w:r>
        <w:rPr>
          <w:rStyle w:val="datepr"/>
        </w:rPr>
        <w:t>9 августа 2022 г.</w:t>
      </w:r>
      <w:r>
        <w:rPr>
          <w:rStyle w:val="number"/>
        </w:rPr>
        <w:t xml:space="preserve"> № 469</w:t>
      </w:r>
    </w:p>
    <w:p w:rsidR="002F66C8" w:rsidRDefault="002F66C8">
      <w:pPr>
        <w:pStyle w:val="titlencpi"/>
      </w:pPr>
      <w:r>
        <w:t>Об установлении контрольной цифры приема (плана комплектования) на 2022/2023 учебный год</w:t>
      </w:r>
    </w:p>
    <w:p w:rsidR="002F66C8" w:rsidRDefault="002F66C8">
      <w:pPr>
        <w:pStyle w:val="preamble"/>
      </w:pPr>
      <w:r>
        <w:t>На основании абзаца третьего пункта 3 статьи 60 Закона Республики Беларусь от 4 января 2014 г. № 125-З «О физической культуре и спорте» Ивьевский районный исполнительный комитет РЕШИЛ:</w:t>
      </w:r>
    </w:p>
    <w:p w:rsidR="002F66C8" w:rsidRDefault="002F66C8">
      <w:pPr>
        <w:pStyle w:val="point"/>
      </w:pPr>
      <w:r>
        <w:t>1. Установить контрольную цифру приема (план комплектования) на 2022/2023 учебный год без платы за спортивную подготовку в государственном учреждении «Специализированная детско-юношеская школа олимпийского резерва Ивьевского района», финансируемом за счет средств районного бюджета, в количестве 235 спортсменов-учащихся.</w:t>
      </w:r>
    </w:p>
    <w:p w:rsidR="002F66C8" w:rsidRDefault="002F66C8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2F66C8" w:rsidRDefault="002F66C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2F66C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66C8" w:rsidRDefault="002F66C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66C8" w:rsidRDefault="002F66C8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2F66C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66C8" w:rsidRDefault="002F66C8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66C8" w:rsidRDefault="002F66C8">
            <w:pPr>
              <w:pStyle w:val="newncpi0"/>
              <w:jc w:val="right"/>
            </w:pPr>
            <w:r>
              <w:t> </w:t>
            </w:r>
          </w:p>
        </w:tc>
      </w:tr>
      <w:tr w:rsidR="002F66C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66C8" w:rsidRDefault="002F66C8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66C8" w:rsidRDefault="002F66C8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2F66C8" w:rsidRDefault="002F66C8">
      <w:pPr>
        <w:pStyle w:val="newncpi0"/>
      </w:pPr>
      <w:r>
        <w:t> </w:t>
      </w:r>
    </w:p>
    <w:p w:rsidR="00AF5E97" w:rsidRDefault="00AF5E97"/>
    <w:sectPr w:rsidR="00AF5E97" w:rsidSect="00745794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6C8"/>
    <w:rsid w:val="002F66C8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F66C8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F66C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F66C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2F66C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F66C8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F66C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F66C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F66C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F66C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F66C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F66C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F66C8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F66C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F66C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2F66C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F66C8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F66C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F66C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F66C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F66C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F66C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F66C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2023-01-09T11:54:00Z</dcterms:created>
  <dcterms:modified xsi:type="dcterms:W3CDTF">2023-01-09T11:54:00Z</dcterms:modified>
</cp:coreProperties>
</file>